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89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A315FD" w:rsidRPr="00A315FD" w:rsidTr="00B13F91">
        <w:tc>
          <w:tcPr>
            <w:tcW w:w="8986" w:type="dxa"/>
          </w:tcPr>
          <w:p w:rsidR="00360ADE" w:rsidRPr="00A315FD" w:rsidRDefault="008727D9" w:rsidP="00351B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Toc466043149"/>
            <w:r w:rsidRPr="00A315FD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</w:tbl>
    <w:bookmarkEnd w:id="0"/>
    <w:p w:rsidR="00A315FD" w:rsidRPr="00A315FD" w:rsidRDefault="00A315FD" w:rsidP="00A315FD">
      <w:pPr>
        <w:pStyle w:val="Nagwek1"/>
        <w:jc w:val="both"/>
        <w:rPr>
          <w:rFonts w:asciiTheme="minorHAnsi" w:hAnsiTheme="minorHAnsi"/>
        </w:rPr>
      </w:pPr>
      <w:r w:rsidRPr="00A315FD">
        <w:rPr>
          <w:rFonts w:asciiTheme="minorHAnsi" w:hAnsiTheme="minorHAnsi"/>
        </w:rPr>
        <w:t>OPIS PROJEKTU ZAGOSPODAROWANIA TERENU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Przedmiot inwestycji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Niniejsze opracowanie projektowe obejmuje swym zakresem budowę </w:t>
      </w:r>
      <w:r>
        <w:t xml:space="preserve">sieci </w:t>
      </w:r>
      <w:r w:rsidR="00813C4D">
        <w:t>wodociągowej</w:t>
      </w:r>
      <w:r>
        <w:t xml:space="preserve"> </w:t>
      </w:r>
      <w:r w:rsidRPr="00A315FD">
        <w:t xml:space="preserve">w m. </w:t>
      </w:r>
      <w:proofErr w:type="gramStart"/>
      <w:r>
        <w:t xml:space="preserve">Raszyn </w:t>
      </w:r>
      <w:r w:rsidRPr="00A315FD">
        <w:t xml:space="preserve"> przy</w:t>
      </w:r>
      <w:proofErr w:type="gramEnd"/>
      <w:r w:rsidRPr="00A315FD">
        <w:t xml:space="preserve"> ul. </w:t>
      </w:r>
      <w:proofErr w:type="spellStart"/>
      <w:r>
        <w:t>Godebskego</w:t>
      </w:r>
      <w:proofErr w:type="spellEnd"/>
      <w:r>
        <w:t xml:space="preserve"> dz. 1044/26. 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Istniejący stan zagospodarowania terenu</w:t>
      </w:r>
    </w:p>
    <w:p w:rsidR="00A315FD" w:rsidRPr="00A315FD" w:rsidRDefault="00A315FD" w:rsidP="00A315FD">
      <w:pPr>
        <w:spacing w:line="264" w:lineRule="auto"/>
        <w:ind w:firstLine="708"/>
        <w:jc w:val="both"/>
      </w:pPr>
      <w:r w:rsidRPr="00A315FD">
        <w:t xml:space="preserve">Na działkach w </w:t>
      </w:r>
      <w:proofErr w:type="gramStart"/>
      <w:r w:rsidRPr="00A315FD">
        <w:t>obręb</w:t>
      </w:r>
      <w:r w:rsidR="00813C4D">
        <w:t>ie których</w:t>
      </w:r>
      <w:proofErr w:type="gramEnd"/>
      <w:r w:rsidR="00813C4D">
        <w:t xml:space="preserve"> projektuje się sieć wodociągową </w:t>
      </w:r>
      <w:r w:rsidRPr="00A315FD">
        <w:t>występują inna infrastruktura techniczna</w:t>
      </w:r>
      <w:r>
        <w:t>- sieci telekomunikacyjna oraz elektryczna</w:t>
      </w:r>
      <w:r w:rsidRPr="00A315FD">
        <w:t xml:space="preserve">. Według odrębnego opracowania projektowana jest </w:t>
      </w:r>
      <w:r>
        <w:t xml:space="preserve">sieć </w:t>
      </w:r>
      <w:r w:rsidR="00813C4D">
        <w:t>kanalizacyjną</w:t>
      </w:r>
      <w:r w:rsidRPr="00A315FD">
        <w:t>.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Projektowane zagospodarowanie terenu</w:t>
      </w:r>
    </w:p>
    <w:p w:rsidR="00A315FD" w:rsidRDefault="00813C4D" w:rsidP="00813C4D">
      <w:pPr>
        <w:pStyle w:val="Listapunktowana"/>
        <w:numPr>
          <w:ilvl w:val="0"/>
          <w:numId w:val="0"/>
        </w:numPr>
        <w:suppressAutoHyphens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</w:rPr>
        <w:tab/>
      </w:r>
      <w:r w:rsidR="00A315FD" w:rsidRPr="00813C4D">
        <w:rPr>
          <w:rFonts w:asciiTheme="minorHAnsi" w:hAnsiTheme="minorHAnsi"/>
          <w:sz w:val="22"/>
          <w:szCs w:val="22"/>
        </w:rPr>
        <w:t xml:space="preserve">Projektuje się wykonanie sieci </w:t>
      </w:r>
      <w:r>
        <w:rPr>
          <w:rFonts w:asciiTheme="minorHAnsi" w:hAnsiTheme="minorHAnsi"/>
          <w:sz w:val="22"/>
          <w:szCs w:val="22"/>
        </w:rPr>
        <w:t>wodociągowej</w:t>
      </w:r>
      <w:r w:rsidR="00A315FD" w:rsidRPr="00813C4D">
        <w:rPr>
          <w:rFonts w:asciiTheme="minorHAnsi" w:hAnsiTheme="minorHAnsi"/>
          <w:sz w:val="22"/>
          <w:szCs w:val="22"/>
        </w:rPr>
        <w:t xml:space="preserve"> z rur</w:t>
      </w:r>
      <w:r>
        <w:rPr>
          <w:rFonts w:asciiTheme="minorHAnsi" w:hAnsiTheme="minorHAnsi"/>
          <w:sz w:val="22"/>
          <w:szCs w:val="22"/>
        </w:rPr>
        <w:t xml:space="preserve"> ciśnieniowych</w:t>
      </w:r>
      <w:r w:rsidR="00A315FD" w:rsidRPr="00813C4D"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 xml:space="preserve">PVC </w:t>
      </w:r>
      <w:r w:rsidR="00A315FD" w:rsidRPr="00813C4D">
        <w:rPr>
          <w:rFonts w:asciiTheme="minorHAnsi" w:hAnsiTheme="minorHAnsi"/>
          <w:sz w:val="22"/>
          <w:szCs w:val="22"/>
        </w:rPr>
        <w:t xml:space="preserve"> Ø</w:t>
      </w:r>
      <w:r>
        <w:rPr>
          <w:rFonts w:asciiTheme="minorHAnsi" w:hAnsiTheme="minorHAnsi"/>
          <w:sz w:val="22"/>
          <w:szCs w:val="22"/>
        </w:rPr>
        <w:t>110 oraz</w:t>
      </w:r>
      <w:proofErr w:type="gramEnd"/>
      <w:r>
        <w:rPr>
          <w:rFonts w:asciiTheme="minorHAnsi" w:hAnsiTheme="minorHAnsi"/>
          <w:sz w:val="22"/>
          <w:szCs w:val="22"/>
        </w:rPr>
        <w:t xml:space="preserve"> PVC </w:t>
      </w:r>
      <w:r w:rsidRPr="00813C4D">
        <w:rPr>
          <w:rFonts w:asciiTheme="minorHAnsi" w:hAnsiTheme="minorHAnsi"/>
          <w:sz w:val="22"/>
          <w:szCs w:val="22"/>
        </w:rPr>
        <w:t xml:space="preserve"> Ø</w:t>
      </w:r>
      <w:r>
        <w:rPr>
          <w:rFonts w:asciiTheme="minorHAnsi" w:hAnsiTheme="minorHAnsi"/>
          <w:sz w:val="22"/>
          <w:szCs w:val="22"/>
        </w:rPr>
        <w:t xml:space="preserve">90 </w:t>
      </w:r>
      <w:r w:rsidR="00A315FD" w:rsidRPr="00813C4D">
        <w:rPr>
          <w:rFonts w:asciiTheme="minorHAnsi" w:hAnsiTheme="minorHAnsi"/>
          <w:sz w:val="22"/>
          <w:szCs w:val="22"/>
        </w:rPr>
        <w:t xml:space="preserve">. </w:t>
      </w:r>
      <w:r>
        <w:rPr>
          <w:rFonts w:asciiTheme="minorHAnsi" w:hAnsiTheme="minorHAnsi"/>
          <w:sz w:val="22"/>
          <w:szCs w:val="22"/>
        </w:rPr>
        <w:t>Na sieci został zaprojektowany hydrant podziemny żeliwny DN80.</w:t>
      </w:r>
    </w:p>
    <w:p w:rsidR="00813C4D" w:rsidRPr="00813C4D" w:rsidRDefault="00813C4D" w:rsidP="00813C4D">
      <w:pPr>
        <w:pStyle w:val="Listapunktowana"/>
        <w:numPr>
          <w:ilvl w:val="0"/>
          <w:numId w:val="0"/>
        </w:numPr>
        <w:suppressAutoHyphens/>
        <w:jc w:val="both"/>
        <w:rPr>
          <w:rFonts w:asciiTheme="minorHAnsi" w:hAnsiTheme="minorHAnsi"/>
          <w:sz w:val="22"/>
          <w:szCs w:val="22"/>
        </w:rPr>
      </w:pP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Zestawienie powierzchni zagospodarowania terenu.</w:t>
      </w:r>
    </w:p>
    <w:p w:rsidR="00A315FD" w:rsidRPr="00CB4DD5" w:rsidRDefault="00A315FD" w:rsidP="00A315FD">
      <w:pPr>
        <w:pStyle w:val="Listapunktowana"/>
        <w:numPr>
          <w:ilvl w:val="0"/>
          <w:numId w:val="0"/>
        </w:numPr>
        <w:suppressAutoHyphens/>
        <w:ind w:left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CB4DD5">
        <w:rPr>
          <w:rFonts w:asciiTheme="minorHAnsi" w:hAnsiTheme="minorHAnsi"/>
        </w:rPr>
        <w:t xml:space="preserve">W niniejszym opracowaniu zaprojektowano </w:t>
      </w:r>
      <w:r>
        <w:rPr>
          <w:rFonts w:asciiTheme="minorHAnsi" w:hAnsiTheme="minorHAnsi"/>
        </w:rPr>
        <w:t xml:space="preserve">sieć </w:t>
      </w:r>
      <w:r w:rsidR="00813C4D">
        <w:rPr>
          <w:rFonts w:asciiTheme="minorHAnsi" w:hAnsiTheme="minorHAnsi"/>
        </w:rPr>
        <w:t xml:space="preserve">wodociągową </w:t>
      </w:r>
      <w:r w:rsidRPr="00CB4DD5">
        <w:rPr>
          <w:rFonts w:asciiTheme="minorHAnsi" w:hAnsiTheme="minorHAnsi"/>
        </w:rPr>
        <w:t xml:space="preserve">z rur </w:t>
      </w:r>
      <w:r w:rsidR="00813C4D">
        <w:rPr>
          <w:rFonts w:asciiTheme="minorHAnsi" w:hAnsiTheme="minorHAnsi"/>
        </w:rPr>
        <w:t xml:space="preserve">ciśnieniowych </w:t>
      </w:r>
      <w:proofErr w:type="gramStart"/>
      <w:r w:rsidR="00813C4D">
        <w:rPr>
          <w:rFonts w:asciiTheme="minorHAnsi" w:hAnsiTheme="minorHAnsi"/>
        </w:rPr>
        <w:t xml:space="preserve">PVC </w:t>
      </w:r>
      <w:r>
        <w:rPr>
          <w:rFonts w:asciiTheme="minorHAnsi" w:hAnsiTheme="minorHAnsi"/>
        </w:rPr>
        <w:t xml:space="preserve"> </w:t>
      </w:r>
      <w:r w:rsidRPr="00CB4DD5">
        <w:rPr>
          <w:rFonts w:asciiTheme="minorHAnsi" w:hAnsiTheme="minorHAnsi"/>
        </w:rPr>
        <w:t>Ø</w:t>
      </w:r>
      <w:r w:rsidR="00813C4D">
        <w:rPr>
          <w:rFonts w:asciiTheme="minorHAnsi" w:hAnsiTheme="minorHAnsi"/>
        </w:rPr>
        <w:t xml:space="preserve">110 </w:t>
      </w:r>
      <w:r w:rsidRPr="00CB4DD5">
        <w:rPr>
          <w:rFonts w:asciiTheme="minorHAnsi" w:hAnsiTheme="minorHAnsi"/>
        </w:rPr>
        <w:t xml:space="preserve"> o</w:t>
      </w:r>
      <w:proofErr w:type="gramEnd"/>
      <w:r w:rsidRPr="00CB4DD5">
        <w:rPr>
          <w:rFonts w:asciiTheme="minorHAnsi" w:hAnsiTheme="minorHAnsi"/>
        </w:rPr>
        <w:t xml:space="preserve"> całkowitej długości L=</w:t>
      </w:r>
      <w:r w:rsidR="00813C4D">
        <w:rPr>
          <w:rFonts w:asciiTheme="minorHAnsi" w:hAnsiTheme="minorHAnsi"/>
        </w:rPr>
        <w:t xml:space="preserve">41,5 m oraz </w:t>
      </w:r>
      <w:r w:rsidR="00813C4D" w:rsidRPr="00CB4DD5">
        <w:rPr>
          <w:rFonts w:asciiTheme="minorHAnsi" w:hAnsiTheme="minorHAnsi"/>
        </w:rPr>
        <w:t>Ø</w:t>
      </w:r>
      <w:r w:rsidR="00813C4D">
        <w:rPr>
          <w:rFonts w:asciiTheme="minorHAnsi" w:hAnsiTheme="minorHAnsi"/>
        </w:rPr>
        <w:t xml:space="preserve">90 </w:t>
      </w:r>
      <w:r w:rsidR="00813C4D" w:rsidRPr="00CB4DD5">
        <w:rPr>
          <w:rFonts w:asciiTheme="minorHAnsi" w:hAnsiTheme="minorHAnsi"/>
        </w:rPr>
        <w:t xml:space="preserve"> o całkowitej długości L=</w:t>
      </w:r>
      <w:r w:rsidR="00813C4D">
        <w:rPr>
          <w:rFonts w:asciiTheme="minorHAnsi" w:hAnsiTheme="minorHAnsi"/>
        </w:rPr>
        <w:t>2,5 m.</w:t>
      </w:r>
    </w:p>
    <w:p w:rsidR="00A315FD" w:rsidRPr="00A315FD" w:rsidRDefault="00A315FD" w:rsidP="00A315FD">
      <w:pPr>
        <w:ind w:firstLine="567"/>
        <w:jc w:val="both"/>
      </w:pP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Informacja i dane o wpisie do rejestru zabytków i ochronie konserwatorskiej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Teren inwestycji jest wpisany do rejestru zabytków i podlega ochronie konserwatorskiej. 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Wpływ eksploatacji górniczej</w:t>
      </w:r>
    </w:p>
    <w:p w:rsidR="00A315FD" w:rsidRPr="00A315FD" w:rsidRDefault="00A315FD" w:rsidP="00A315FD">
      <w:pPr>
        <w:ind w:firstLine="567"/>
        <w:jc w:val="both"/>
        <w:rPr>
          <w:b/>
        </w:rPr>
      </w:pPr>
      <w:r w:rsidRPr="00A315FD">
        <w:t>Teren nie znajduje się w granicach terenu górniczego.</w:t>
      </w:r>
      <w:r w:rsidRPr="00A315FD">
        <w:tab/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Informacja o zagrożeniach dla środowiska oraz higieny i zdrowia</w:t>
      </w:r>
    </w:p>
    <w:p w:rsidR="00A315FD" w:rsidRPr="00A315FD" w:rsidRDefault="00A315FD" w:rsidP="00A315FD">
      <w:pPr>
        <w:ind w:firstLine="567"/>
        <w:jc w:val="both"/>
      </w:pPr>
      <w:r w:rsidRPr="00A315FD">
        <w:t>Projektowan</w:t>
      </w:r>
      <w:r>
        <w:t>a</w:t>
      </w:r>
      <w:r w:rsidRPr="00A315FD">
        <w:t xml:space="preserve"> </w:t>
      </w:r>
      <w:r>
        <w:t>sieć</w:t>
      </w:r>
      <w:r w:rsidRPr="00A315FD">
        <w:t xml:space="preserve"> </w:t>
      </w:r>
      <w:r w:rsidR="000753A0">
        <w:t>wodociągowa</w:t>
      </w:r>
      <w:r w:rsidRPr="00A315FD">
        <w:t xml:space="preserve"> nie stanowią zagrożenia dla środowiska oraz higieny i </w:t>
      </w:r>
      <w:proofErr w:type="gramStart"/>
      <w:r w:rsidRPr="00A315FD">
        <w:t>zdrowia  użytkowników</w:t>
      </w:r>
      <w:proofErr w:type="gramEnd"/>
      <w:r w:rsidRPr="00A315FD">
        <w:t xml:space="preserve"> projektowanego obiektu budowlanego i ich otoczenia.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 xml:space="preserve">Inne informacje dotyczące robót budowlanych: </w:t>
      </w:r>
    </w:p>
    <w:p w:rsidR="00A315FD" w:rsidRPr="00A315FD" w:rsidRDefault="00A315FD" w:rsidP="00A315FD">
      <w:pPr>
        <w:pStyle w:val="Nagwek3"/>
        <w:numPr>
          <w:ilvl w:val="1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Zagrożenia w czasie realizacji robót ziemnych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Głębokie wykopy w trakcie wykonywania </w:t>
      </w:r>
      <w:r>
        <w:t>sieci</w:t>
      </w:r>
      <w:r w:rsidRPr="00A315FD">
        <w:t>. W miejscach zbliżeń do urządzeń i uzbrojenia innych sieci prace wykonywać ręcznie z zachowaniem ostrożności. Wyznaczyć miejsca składowania rur, innych materiałów oraz sprzętu.</w:t>
      </w:r>
    </w:p>
    <w:p w:rsidR="00A315FD" w:rsidRPr="00A315FD" w:rsidRDefault="00A315FD" w:rsidP="00A315FD">
      <w:pPr>
        <w:pStyle w:val="Nagwek3"/>
        <w:numPr>
          <w:ilvl w:val="1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Zabezpieczenie pracowników na czas budowy: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Prace w terenie wykonywane do temperatury zewnętrznej -5°C. Pracowników należy zabezpieczyć w ubrania ochronne – robocze sezonowe, środki ochrony osobistej i medycznej (apteczkę). Przeprowadzić badania lekarskie wstępne i okresowe. </w:t>
      </w:r>
    </w:p>
    <w:p w:rsidR="00A315FD" w:rsidRPr="00A315FD" w:rsidRDefault="00A315FD" w:rsidP="00A315FD">
      <w:pPr>
        <w:ind w:firstLine="567"/>
        <w:jc w:val="both"/>
      </w:pPr>
    </w:p>
    <w:p w:rsidR="00A315FD" w:rsidRPr="00A315FD" w:rsidRDefault="00A315FD" w:rsidP="00A315FD">
      <w:pPr>
        <w:ind w:firstLine="567"/>
        <w:jc w:val="both"/>
      </w:pPr>
    </w:p>
    <w:p w:rsidR="00A315FD" w:rsidRPr="00A315FD" w:rsidRDefault="00A315FD" w:rsidP="00A315FD">
      <w:pPr>
        <w:pStyle w:val="Nagwek3"/>
        <w:rPr>
          <w:rFonts w:asciiTheme="minorHAnsi" w:hAnsiTheme="minorHAnsi"/>
          <w:color w:val="auto"/>
          <w:sz w:val="24"/>
          <w:szCs w:val="24"/>
        </w:rPr>
      </w:pP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Geotechniczne warunki posadowienia obiektów budowlanych</w:t>
      </w:r>
    </w:p>
    <w:p w:rsidR="00A315FD" w:rsidRPr="00A315FD" w:rsidRDefault="00A315FD" w:rsidP="00A315FD">
      <w:pPr>
        <w:ind w:firstLine="567"/>
        <w:jc w:val="both"/>
      </w:pPr>
    </w:p>
    <w:p w:rsidR="00A315FD" w:rsidRPr="00A315FD" w:rsidRDefault="00A315FD" w:rsidP="00A315FD">
      <w:pPr>
        <w:ind w:firstLine="567"/>
        <w:jc w:val="both"/>
      </w:pPr>
      <w:r w:rsidRPr="00A315FD">
        <w:t xml:space="preserve">Projektowane obiekty budowlane należą do pierwszej kategorii geotechnicznej (zgodnie z Dz. U. z dn. 27.04.2012 Nr poz. 463 §4 </w:t>
      </w:r>
      <w:proofErr w:type="gramStart"/>
      <w:r w:rsidRPr="00A315FD">
        <w:t>ust.3  pkt</w:t>
      </w:r>
      <w:proofErr w:type="gramEnd"/>
      <w:r w:rsidRPr="00A315FD">
        <w:t xml:space="preserve"> 2) </w:t>
      </w:r>
      <w:proofErr w:type="spellStart"/>
      <w:r w:rsidRPr="00A315FD">
        <w:t>podpkt</w:t>
      </w:r>
      <w:proofErr w:type="spellEnd"/>
      <w:r w:rsidRPr="00A315FD">
        <w:t xml:space="preserve">. </w:t>
      </w:r>
      <w:proofErr w:type="gramStart"/>
      <w:r w:rsidRPr="00A315FD">
        <w:t>c</w:t>
      </w:r>
      <w:proofErr w:type="gramEnd"/>
      <w:r w:rsidRPr="00A315FD">
        <w:t>) – układanie rurociągów w prostych warunkach gruntowych.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Warunki gruntowe na terenach objętych niniejszą inwestycją określa się, jako proste. Nie występują grunty słabonośne. Grunty należy określić, jako nośne, stateczne i przydatne do projektowanych celów. Rurociągi posadowione zostaną na terenach niezmeliorowanych, powyżej zwierciadła wód gruntowych. Nie przewiduje się stosowania </w:t>
      </w:r>
      <w:proofErr w:type="spellStart"/>
      <w:r w:rsidRPr="00A315FD">
        <w:t>odwodnień</w:t>
      </w:r>
      <w:proofErr w:type="spellEnd"/>
      <w:r w:rsidRPr="00A315FD">
        <w:t xml:space="preserve"> miejscowych podczas wykonywania wykopów na czas budowy.</w:t>
      </w:r>
    </w:p>
    <w:p w:rsidR="00A315FD" w:rsidRPr="00A315FD" w:rsidRDefault="00A315FD" w:rsidP="00A315FD">
      <w:pPr>
        <w:ind w:firstLine="567"/>
        <w:jc w:val="both"/>
      </w:pPr>
      <w:r w:rsidRPr="00A315FD">
        <w:t>Podłoże gruntowe określa się, jako niezanieczyszczone i nie przewiduje się jego oczyszczania na czas budowy i eksploatacji obiektu budowlanego. Wzajemne oddziaływanie obiektu budowlanego i podłoża gruntowego w trakcie budowy i eksploatacji należy określić, jako niewielkie. Projektowany obiekt nie będzie oddziaływać na obiekty sąsiadujące.</w:t>
      </w:r>
    </w:p>
    <w:p w:rsidR="00A315FD" w:rsidRPr="00A315FD" w:rsidRDefault="00A315FD" w:rsidP="00A315FD">
      <w:pPr>
        <w:ind w:firstLine="567"/>
        <w:jc w:val="both"/>
      </w:pPr>
      <w:r w:rsidRPr="00A315FD">
        <w:t>Teren inwestycji jest płaski. Wykopy na czas prowadzenia robót budowlanych wykonywać, jako skarpowane lub wąskoprzestrzenne wzmacniane standardowymi zabezpieczeniami: szalunkami, wyporami lub obudowami typowymi do wykonywania robót ziemnych. Nie przewiduje się szczególnego wzmacniania podłoża gruntowego i stabilizacji zboczy, skarp wykopów i nasypów na czas budowy oraz eksploatacji obiektu budowlanego. Nie projektuje się barier i ekranów uszczelniających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Zakres obszaru oddziaływania</w:t>
      </w:r>
    </w:p>
    <w:p w:rsidR="00A315FD" w:rsidRPr="00A315FD" w:rsidRDefault="00A315FD" w:rsidP="00A315FD">
      <w:pPr>
        <w:ind w:firstLine="567"/>
        <w:jc w:val="both"/>
      </w:pPr>
      <w:r w:rsidRPr="00A315FD">
        <w:t>Prace polegające na</w:t>
      </w:r>
      <w:r w:rsidR="00232E19">
        <w:t xml:space="preserve"> budowie</w:t>
      </w:r>
      <w:r w:rsidRPr="00A315FD">
        <w:t xml:space="preserve"> </w:t>
      </w:r>
      <w:r>
        <w:t xml:space="preserve">sieci </w:t>
      </w:r>
      <w:r w:rsidR="00813C4D">
        <w:t>wodociągowej</w:t>
      </w:r>
      <w:r w:rsidRPr="00A315FD">
        <w:t xml:space="preserve"> nie będą oddziaływać na nieruchomości </w:t>
      </w:r>
      <w:proofErr w:type="gramStart"/>
      <w:r w:rsidRPr="00A315FD">
        <w:t>nie objęte</w:t>
      </w:r>
      <w:proofErr w:type="gramEnd"/>
      <w:r w:rsidRPr="00A315FD">
        <w:t xml:space="preserve"> opracowaniem. Wobec czego całkowity obszar oddziaływania inwestycji dotyczy działki ewidencyjnej dz. ew. nr </w:t>
      </w:r>
      <w:r>
        <w:t>1044/26</w:t>
      </w:r>
      <w:r w:rsidRPr="00A315FD">
        <w:t xml:space="preserve"> obręb </w:t>
      </w:r>
      <w:r>
        <w:t xml:space="preserve">Raszyn 01. </w:t>
      </w:r>
    </w:p>
    <w:p w:rsidR="00351B89" w:rsidRPr="00A315FD" w:rsidRDefault="00351B89" w:rsidP="00351B89"/>
    <w:p w:rsidR="006218C0" w:rsidRPr="00A315FD" w:rsidRDefault="006218C0" w:rsidP="00B13F91">
      <w:pPr>
        <w:pStyle w:val="KMRpunkt"/>
        <w:numPr>
          <w:ilvl w:val="0"/>
          <w:numId w:val="0"/>
        </w:numPr>
      </w:pPr>
      <w:bookmarkStart w:id="1" w:name="_GoBack"/>
      <w:bookmarkEnd w:id="1"/>
    </w:p>
    <w:sectPr w:rsidR="006218C0" w:rsidRPr="00A315FD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 w:rsidRPr="008727D9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8727D9">
      <w:rPr>
        <w:rFonts w:ascii="Times New Roman" w:hAnsi="Times New Roman"/>
        <w:b/>
        <w:sz w:val="14"/>
        <w:szCs w:val="16"/>
        <w:lang w:val="en-US"/>
      </w:rPr>
      <w:br/>
    </w:r>
    <w:proofErr w:type="spellStart"/>
    <w:r w:rsidRPr="008727D9">
      <w:rPr>
        <w:rFonts w:ascii="Times New Roman" w:hAnsi="Times New Roman"/>
        <w:sz w:val="14"/>
        <w:szCs w:val="16"/>
        <w:lang w:val="en-US"/>
      </w:rPr>
      <w:t>ul</w:t>
    </w:r>
    <w:proofErr w:type="spellEnd"/>
    <w:r w:rsidRPr="008727D9">
      <w:rPr>
        <w:rFonts w:ascii="Times New Roman" w:hAnsi="Times New Roman"/>
        <w:sz w:val="14"/>
        <w:szCs w:val="16"/>
        <w:lang w:val="en-US"/>
      </w:rPr>
      <w:t xml:space="preserve">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8727D9" w:rsidRDefault="00F63B2B" w:rsidP="00F63B2B">
    <w:pPr>
      <w:pStyle w:val="Stopka"/>
      <w:jc w:val="center"/>
      <w:rPr>
        <w:rFonts w:ascii="Verdana" w:hAnsi="Verdana"/>
        <w:sz w:val="16"/>
        <w:szCs w:val="16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 w:rsidRPr="008727D9">
      <w:rPr>
        <w:rFonts w:ascii="Times New Roman" w:hAnsi="Times New Roman"/>
        <w:sz w:val="14"/>
        <w:szCs w:val="16"/>
      </w:rPr>
      <w:t>biuro@kmr-pe.</w:t>
    </w:r>
    <w:proofErr w:type="gramStart"/>
    <w:r w:rsidRPr="008727D9">
      <w:rPr>
        <w:rFonts w:ascii="Times New Roman" w:hAnsi="Times New Roman"/>
        <w:sz w:val="14"/>
        <w:szCs w:val="16"/>
      </w:rPr>
      <w:t>pl</w:t>
    </w:r>
    <w:proofErr w:type="gramEnd"/>
    <w:r w:rsidRPr="008727D9">
      <w:rPr>
        <w:rFonts w:ascii="Times New Roman" w:hAnsi="Times New Roman"/>
        <w:sz w:val="14"/>
        <w:szCs w:val="16"/>
      </w:rPr>
      <w:br/>
      <w:t>NIP: 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49FA3270" wp14:editId="1E6DCA9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 w:rsidRPr="008727D9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8727D9">
      <w:rPr>
        <w:rFonts w:ascii="Times New Roman" w:hAnsi="Times New Roman"/>
        <w:b/>
        <w:sz w:val="14"/>
        <w:szCs w:val="16"/>
        <w:lang w:val="en-US"/>
      </w:rPr>
      <w:br/>
    </w:r>
    <w:proofErr w:type="spellStart"/>
    <w:r w:rsidRPr="008727D9">
      <w:rPr>
        <w:rFonts w:ascii="Times New Roman" w:hAnsi="Times New Roman"/>
        <w:sz w:val="14"/>
        <w:szCs w:val="16"/>
        <w:lang w:val="en-US"/>
      </w:rPr>
      <w:t>ul</w:t>
    </w:r>
    <w:proofErr w:type="spellEnd"/>
    <w:r w:rsidRPr="008727D9">
      <w:rPr>
        <w:rFonts w:ascii="Times New Roman" w:hAnsi="Times New Roman"/>
        <w:sz w:val="14"/>
        <w:szCs w:val="16"/>
        <w:lang w:val="en-US"/>
      </w:rPr>
      <w:t xml:space="preserve">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8727D9" w:rsidRDefault="000F0BEB" w:rsidP="000F0BEB">
    <w:pPr>
      <w:pStyle w:val="Stopka"/>
      <w:jc w:val="center"/>
      <w:rPr>
        <w:rFonts w:ascii="Verdana" w:hAnsi="Verdana"/>
        <w:sz w:val="16"/>
        <w:szCs w:val="16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 w:rsidRPr="008727D9">
      <w:rPr>
        <w:rFonts w:ascii="Times New Roman" w:hAnsi="Times New Roman"/>
        <w:sz w:val="14"/>
        <w:szCs w:val="16"/>
      </w:rPr>
      <w:t>biuro@kmr-pe.</w:t>
    </w:r>
    <w:proofErr w:type="gramStart"/>
    <w:r w:rsidRPr="008727D9">
      <w:rPr>
        <w:rFonts w:ascii="Times New Roman" w:hAnsi="Times New Roman"/>
        <w:sz w:val="14"/>
        <w:szCs w:val="16"/>
      </w:rPr>
      <w:t>pl</w:t>
    </w:r>
    <w:proofErr w:type="gramEnd"/>
    <w:r w:rsidRPr="008727D9">
      <w:rPr>
        <w:rFonts w:ascii="Times New Roman" w:hAnsi="Times New Roman"/>
        <w:sz w:val="14"/>
        <w:szCs w:val="16"/>
      </w:rPr>
      <w:br/>
      <w:t>NIP: 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728366FB" wp14:editId="36129894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274471A" wp14:editId="41D8620C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253649A5" wp14:editId="2EB3FCE9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02625FA"/>
    <w:lvl w:ilvl="0">
      <w:start w:val="1"/>
      <w:numFmt w:val="bullet"/>
      <w:pStyle w:val="Listapunktowana"/>
      <w:lvlText w:val=""/>
      <w:lvlJc w:val="left"/>
      <w:pPr>
        <w:tabs>
          <w:tab w:val="num" w:pos="-654"/>
        </w:tabs>
        <w:ind w:left="-654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2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3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4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6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09CB6133"/>
    <w:multiLevelType w:val="hybridMultilevel"/>
    <w:tmpl w:val="F400535C"/>
    <w:lvl w:ilvl="0" w:tplc="92E849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0363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301373A"/>
    <w:multiLevelType w:val="multilevel"/>
    <w:tmpl w:val="6A98CE8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sz w:val="27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D067773"/>
    <w:multiLevelType w:val="hybridMultilevel"/>
    <w:tmpl w:val="86AA8A68"/>
    <w:lvl w:ilvl="0" w:tplc="C7F0EBE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sz w:val="27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24"/>
  </w:num>
  <w:num w:numId="17">
    <w:abstractNumId w:val="7"/>
  </w:num>
  <w:num w:numId="18">
    <w:abstractNumId w:val="27"/>
  </w:num>
  <w:num w:numId="19">
    <w:abstractNumId w:val="27"/>
  </w:num>
  <w:num w:numId="20">
    <w:abstractNumId w:val="27"/>
  </w:num>
  <w:num w:numId="21">
    <w:abstractNumId w:val="27"/>
  </w:num>
  <w:num w:numId="22">
    <w:abstractNumId w:val="25"/>
  </w:num>
  <w:num w:numId="23">
    <w:abstractNumId w:val="26"/>
  </w:num>
  <w:num w:numId="24">
    <w:abstractNumId w:val="27"/>
  </w:num>
  <w:num w:numId="25">
    <w:abstractNumId w:val="27"/>
  </w:num>
  <w:num w:numId="26">
    <w:abstractNumId w:val="27"/>
  </w:num>
  <w:num w:numId="27">
    <w:abstractNumId w:val="27"/>
  </w:num>
  <w:num w:numId="28">
    <w:abstractNumId w:val="22"/>
  </w:num>
  <w:num w:numId="29">
    <w:abstractNumId w:val="25"/>
  </w:num>
  <w:num w:numId="30">
    <w:abstractNumId w:val="26"/>
  </w:num>
  <w:num w:numId="31">
    <w:abstractNumId w:val="21"/>
  </w:num>
  <w:num w:numId="32">
    <w:abstractNumId w:val="18"/>
  </w:num>
  <w:num w:numId="33">
    <w:abstractNumId w:val="29"/>
  </w:num>
  <w:num w:numId="34">
    <w:abstractNumId w:val="28"/>
  </w:num>
  <w:num w:numId="35">
    <w:abstractNumId w:val="16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753A0"/>
    <w:rsid w:val="000F0BEB"/>
    <w:rsid w:val="001318D8"/>
    <w:rsid w:val="001D7C5C"/>
    <w:rsid w:val="00210A86"/>
    <w:rsid w:val="00232E19"/>
    <w:rsid w:val="00324638"/>
    <w:rsid w:val="00334A7E"/>
    <w:rsid w:val="00336010"/>
    <w:rsid w:val="00351B89"/>
    <w:rsid w:val="00360ADE"/>
    <w:rsid w:val="00373944"/>
    <w:rsid w:val="00394702"/>
    <w:rsid w:val="0040498A"/>
    <w:rsid w:val="00415DAD"/>
    <w:rsid w:val="00471432"/>
    <w:rsid w:val="005738E4"/>
    <w:rsid w:val="005E392E"/>
    <w:rsid w:val="006218C0"/>
    <w:rsid w:val="00625CCE"/>
    <w:rsid w:val="006C5218"/>
    <w:rsid w:val="006D0C70"/>
    <w:rsid w:val="00782F0C"/>
    <w:rsid w:val="007B5267"/>
    <w:rsid w:val="00813C4D"/>
    <w:rsid w:val="00826BA7"/>
    <w:rsid w:val="00841E2A"/>
    <w:rsid w:val="008727D9"/>
    <w:rsid w:val="00890DBD"/>
    <w:rsid w:val="008E12C6"/>
    <w:rsid w:val="00900F04"/>
    <w:rsid w:val="009447DD"/>
    <w:rsid w:val="009871FA"/>
    <w:rsid w:val="0099410B"/>
    <w:rsid w:val="009F031B"/>
    <w:rsid w:val="00A142A3"/>
    <w:rsid w:val="00A23CB6"/>
    <w:rsid w:val="00A315FD"/>
    <w:rsid w:val="00A3771C"/>
    <w:rsid w:val="00AC0F40"/>
    <w:rsid w:val="00B13F91"/>
    <w:rsid w:val="00B47499"/>
    <w:rsid w:val="00B914D9"/>
    <w:rsid w:val="00BC1058"/>
    <w:rsid w:val="00BE1BD1"/>
    <w:rsid w:val="00C37B4E"/>
    <w:rsid w:val="00C44122"/>
    <w:rsid w:val="00CF4DCA"/>
    <w:rsid w:val="00DA46C4"/>
    <w:rsid w:val="00E36739"/>
    <w:rsid w:val="00F06B9E"/>
    <w:rsid w:val="00F63B2B"/>
    <w:rsid w:val="00FC690F"/>
    <w:rsid w:val="00FD0DD8"/>
    <w:rsid w:val="00FE3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A315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15FD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Listapunktowana">
    <w:name w:val="List Bullet"/>
    <w:basedOn w:val="Normalny"/>
    <w:rsid w:val="00A315FD"/>
    <w:pPr>
      <w:numPr>
        <w:numId w:val="39"/>
      </w:numPr>
      <w:tabs>
        <w:tab w:val="left" w:pos="1701"/>
        <w:tab w:val="left" w:pos="5670"/>
        <w:tab w:val="left" w:pos="8108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A315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15FD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Listapunktowana">
    <w:name w:val="List Bullet"/>
    <w:basedOn w:val="Normalny"/>
    <w:rsid w:val="00A315FD"/>
    <w:pPr>
      <w:numPr>
        <w:numId w:val="39"/>
      </w:numPr>
      <w:tabs>
        <w:tab w:val="left" w:pos="1701"/>
        <w:tab w:val="left" w:pos="5670"/>
        <w:tab w:val="left" w:pos="8108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3</cp:revision>
  <cp:lastPrinted>2018-08-08T07:47:00Z</cp:lastPrinted>
  <dcterms:created xsi:type="dcterms:W3CDTF">2019-02-17T16:24:00Z</dcterms:created>
  <dcterms:modified xsi:type="dcterms:W3CDTF">2019-02-17T20:01:00Z</dcterms:modified>
</cp:coreProperties>
</file>